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A" w:rsidRPr="00F35F3A" w:rsidRDefault="00F35F3A" w:rsidP="00F35F3A">
      <w:pPr>
        <w:shd w:val="clear" w:color="auto" w:fill="FFFFFF"/>
        <w:spacing w:after="3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82D88"/>
          <w:kern w:val="36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b/>
          <w:color w:val="182D88"/>
          <w:kern w:val="36"/>
          <w:sz w:val="24"/>
          <w:szCs w:val="24"/>
          <w:lang w:eastAsia="ru-RU"/>
        </w:rPr>
        <w:t xml:space="preserve">Перечень и порядок выполнения мероприятий, необходимых для осуществления технологического присоединения к электрическим сетям </w:t>
      </w:r>
      <w:r w:rsidR="00C057E7">
        <w:rPr>
          <w:rFonts w:ascii="Times New Roman" w:eastAsia="Times New Roman" w:hAnsi="Times New Roman" w:cs="Times New Roman"/>
          <w:b/>
          <w:color w:val="182D88"/>
          <w:kern w:val="36"/>
          <w:sz w:val="24"/>
          <w:szCs w:val="24"/>
          <w:lang w:eastAsia="ru-RU"/>
        </w:rPr>
        <w:t>потребителей</w:t>
      </w:r>
    </w:p>
    <w:p w:rsidR="00F35F3A" w:rsidRPr="00F35F3A" w:rsidRDefault="00F35F3A" w:rsidP="00F35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присоединение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 декабря 2004</w:t>
      </w:r>
      <w:proofErr w:type="gram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861 (далее Правила).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присоединение осуществляется на основании договора, заключаемого между сетевой организацией и заявителем (физическим, юридическим лицом, индивидуальным предпринимателем). Срок технологического присоединения в договоре устанавливается в соответствии с Правилами.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Правилами установлена следующая процедура технологического присоединения: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подача заявки о намерении осуществить технологическое присоединение, и увеличение объема максимальной мощности, а также изменения категории надежности электроснабжения, точки присоединения, вида производственной деятельности, не влекущие пересмотр (увеличение) величины максимальной мощности, но изменяющие схему внешнего электроснабжения таких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заявителя;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заключение договора;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выполнение сторонами договора мероприятий, предусмотренных договором;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получение разрешения органа федерального государственного энергетического надзора на допуск к эксплуатации объектов заявителя (за исключением объектов лиц: юридических лиц и индивидуальных предпринимателей с максимальной мощностью от 150 кВт и менее 670 кВт, технологическое присоединение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включительно;</w:t>
      </w:r>
      <w:proofErr w:type="gram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 или индивидуального предпринимателя, подающих заявку в целях присоединения по второй и третьей категории надежности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максимальная мощность которых составляет до 150 кВт (с учетом ранее присоединенных в данной точке присоединения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устройств); объектов заявителей, подавших заявку в целях временного технологического присоединения. Получение разрешения на допуск в эксплуатацию объектов осуществляется с учетом положений п. 18(1)-18(4) Правил).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Ø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 составление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Правил).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технологическому присоединению включают в себя: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подготовку, выдачу сетевой организацией технических условий и со смежными сетевыми организациями;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930"/>
      <w:bookmarkEnd w:id="0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проверку выполнения заявителем и сетевой организацией технических условий в соответствии с разделом IX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 </w:t>
      </w:r>
      <w:hyperlink r:id="rId4" w:history="1">
        <w:r w:rsidRPr="00F35F3A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порядке</w:t>
        </w:r>
      </w:hyperlink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Основными положениями функционирования розничных рынков электрической энергии</w:t>
      </w:r>
      <w:bookmarkStart w:id="1" w:name="_ftnref1"/>
      <w:r w:rsidR="008B23E3"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"http://tp.mrsk-cp.ru/steps/the_list_and_the_order_of_events_for_legal_entities/" \l "_ftn1" \o "" </w:instrText>
      </w:r>
      <w:r w:rsidR="008B23E3"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35F3A">
        <w:rPr>
          <w:rFonts w:ascii="Times New Roman" w:eastAsia="Times New Roman" w:hAnsi="Times New Roman" w:cs="Times New Roman"/>
          <w:color w:val="182D88"/>
          <w:sz w:val="24"/>
          <w:szCs w:val="24"/>
          <w:u w:val="single"/>
          <w:lang w:eastAsia="ru-RU"/>
        </w:rPr>
        <w:t>[1]</w:t>
      </w:r>
      <w:r w:rsidR="008B23E3"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 </w:t>
      </w:r>
      <w:hyperlink r:id="rId5" w:history="1">
        <w:r w:rsidRPr="00F35F3A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разделом X</w:t>
        </w:r>
      </w:hyperlink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</w:t>
      </w:r>
      <w:proofErr w:type="gram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 </w:t>
      </w:r>
      <w:hyperlink r:id="rId6" w:history="1">
        <w:r w:rsidRPr="00F35F3A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Основными положениями</w:t>
        </w:r>
      </w:hyperlink>
      <w:r w:rsidR="00303B42" w:rsidRPr="00303B42">
        <w:t xml:space="preserve"> </w:t>
      </w: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функционирования розничных рынков электрической энергии. </w:t>
      </w:r>
      <w:proofErr w:type="gram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Сетевая организация несет перед заявителем ответственность за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неприглашение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 </w:t>
      </w:r>
      <w:hyperlink r:id="rId7" w:history="1">
        <w:r w:rsidRPr="00F35F3A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разделом X</w:t>
        </w:r>
      </w:hyperlink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безучетного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электрической энергии в отношении</w:t>
      </w:r>
      <w:proofErr w:type="gram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устройств.</w:t>
      </w:r>
    </w:p>
    <w:p w:rsidR="00F35F3A" w:rsidRPr="00F35F3A" w:rsidRDefault="00F35F3A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е) осмотр (обследование) присоединяемых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указанных в </w:t>
      </w:r>
      <w:hyperlink r:id="rId8" w:anchor="P746" w:history="1">
        <w:r w:rsidRPr="00F35F3A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пункте 12</w:t>
        </w:r>
      </w:hyperlink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Правил, в случае осуществления технологического присоединения их </w:t>
      </w:r>
      <w:proofErr w:type="spellStart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к электрическим сетям классом напряжения до 20 кВ включительно и заявителей, указанных в </w:t>
      </w:r>
      <w:hyperlink r:id="rId9" w:anchor="P753" w:history="1">
        <w:r w:rsidRPr="00F35F3A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пунктах 12(1)</w:t>
        </w:r>
      </w:hyperlink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anchor="P765" w:history="1">
        <w:r w:rsidRPr="00F35F3A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13</w:t>
        </w:r>
      </w:hyperlink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Правил), с выдачей заявителю акта осмотра электроустановки по форме, утверждаемой</w:t>
      </w:r>
      <w:proofErr w:type="gramEnd"/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федерального государственного энергетического надзора;</w:t>
      </w:r>
    </w:p>
    <w:p w:rsidR="00F35F3A" w:rsidRPr="00F35F3A" w:rsidRDefault="00F35F3A" w:rsidP="00F35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35F3A" w:rsidRPr="00F35F3A" w:rsidRDefault="00F35F3A" w:rsidP="00F35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F35F3A" w:rsidRPr="00F35F3A" w:rsidRDefault="008B23E3" w:rsidP="00F35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154.35pt;height:.55pt" o:hrpct="330" o:hrstd="t" o:hr="t" fillcolor="#9d9da1" stroked="f"/>
        </w:pict>
      </w:r>
    </w:p>
    <w:bookmarkStart w:id="2" w:name="_ftn1"/>
    <w:p w:rsidR="00F35F3A" w:rsidRPr="00F35F3A" w:rsidRDefault="008B23E3" w:rsidP="00F35F3A">
      <w:pPr>
        <w:shd w:val="clear" w:color="auto" w:fill="FFFFFF"/>
        <w:spacing w:before="170" w:after="1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F35F3A"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"http://tp.mrsk-cp.ru/steps/the_list_and_the_order_of_events_for_legal_entities/" \l "_ftnref1" \o "" </w:instrText>
      </w: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F35F3A" w:rsidRPr="00F35F3A">
        <w:rPr>
          <w:rFonts w:ascii="Times New Roman" w:eastAsia="Times New Roman" w:hAnsi="Times New Roman" w:cs="Times New Roman"/>
          <w:color w:val="182D88"/>
          <w:sz w:val="24"/>
          <w:szCs w:val="24"/>
          <w:u w:val="single"/>
          <w:lang w:eastAsia="ru-RU"/>
        </w:rPr>
        <w:t>[1]</w:t>
      </w:r>
      <w:r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="00F35F3A" w:rsidRPr="00F35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5F3A" w:rsidRPr="00F35F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Постановление Правительства Российской Федерации от 4 мая 2012 года № 442 «О функционировании розничных рынков электрической энергии, полном </w:t>
      </w:r>
      <w:proofErr w:type="gramStart"/>
      <w:r w:rsidR="00F35F3A" w:rsidRPr="00F35F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и(</w:t>
      </w:r>
      <w:proofErr w:type="gramEnd"/>
      <w:r w:rsidR="00F35F3A" w:rsidRPr="00F35F3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или) частичном ограничении режима потребления электрической энергии».</w:t>
      </w:r>
    </w:p>
    <w:p w:rsidR="005B3BF5" w:rsidRPr="00F35F3A" w:rsidRDefault="005B3BF5">
      <w:pPr>
        <w:rPr>
          <w:rFonts w:ascii="Times New Roman" w:hAnsi="Times New Roman" w:cs="Times New Roman"/>
          <w:sz w:val="24"/>
          <w:szCs w:val="24"/>
        </w:rPr>
      </w:pPr>
    </w:p>
    <w:sectPr w:rsidR="005B3BF5" w:rsidRPr="00F35F3A" w:rsidSect="005B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35F3A"/>
    <w:rsid w:val="00095EEE"/>
    <w:rsid w:val="00244D52"/>
    <w:rsid w:val="00303B42"/>
    <w:rsid w:val="00442A71"/>
    <w:rsid w:val="005166BD"/>
    <w:rsid w:val="005B3BF5"/>
    <w:rsid w:val="008B23E3"/>
    <w:rsid w:val="009B1481"/>
    <w:rsid w:val="00A76FA4"/>
    <w:rsid w:val="00C057E7"/>
    <w:rsid w:val="00D42A62"/>
    <w:rsid w:val="00F3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F5"/>
  </w:style>
  <w:style w:type="paragraph" w:styleId="1">
    <w:name w:val="heading 1"/>
    <w:basedOn w:val="a"/>
    <w:link w:val="10"/>
    <w:uiPriority w:val="9"/>
    <w:qFormat/>
    <w:rsid w:val="00F35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F3A"/>
  </w:style>
  <w:style w:type="character" w:styleId="a4">
    <w:name w:val="Hyperlink"/>
    <w:basedOn w:val="a0"/>
    <w:uiPriority w:val="99"/>
    <w:semiHidden/>
    <w:unhideWhenUsed/>
    <w:rsid w:val="00F35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.mrsk-cp.ru/steps/the_list_and_the_order_of_events_for_legal_ent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1FC20FDDA87DF579312C6E3D20DB8626658A90A209A4B0EB6C07A6E0F84F9EE61C552340BAD331G1N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FC20FDDA87DF579312C6E3D20DB8626658A90A209A4B0EB6C07A6E0F84F9EE61C552340BAD433G1N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1FC20FDDA87DF579312C6E3D20DB8626658A90A209A4B0EB6C07A6E0F84F9EE61C552340BAD331G1N7K" TargetMode="External"/><Relationship Id="rId10" Type="http://schemas.openxmlformats.org/officeDocument/2006/relationships/hyperlink" Target="http://tp.mrsk-cp.ru/steps/the_list_and_the_order_of_events_for_legal_entities/" TargetMode="External"/><Relationship Id="rId4" Type="http://schemas.openxmlformats.org/officeDocument/2006/relationships/hyperlink" Target="consultantplus://offline/ref=CE1FC20FDDA87DF579312C6E3D20DB8626658A90A209A4B0EB6C07A6E0F84F9EE61C552340BADC30G1N7K" TargetMode="External"/><Relationship Id="rId9" Type="http://schemas.openxmlformats.org/officeDocument/2006/relationships/hyperlink" Target="http://tp.mrsk-cp.ru/steps/the_list_and_the_order_of_events_for_legal_enti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7147</Characters>
  <Application>Microsoft Office Word</Application>
  <DocSecurity>0</DocSecurity>
  <Lines>59</Lines>
  <Paragraphs>16</Paragraphs>
  <ScaleCrop>false</ScaleCrop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Скуднова</cp:lastModifiedBy>
  <cp:revision>2</cp:revision>
  <dcterms:created xsi:type="dcterms:W3CDTF">2018-04-03T05:40:00Z</dcterms:created>
  <dcterms:modified xsi:type="dcterms:W3CDTF">2018-04-03T05:40:00Z</dcterms:modified>
</cp:coreProperties>
</file>